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83E6" w14:textId="287C7155" w:rsidR="00734649" w:rsidRPr="00CD69EA" w:rsidRDefault="00734649" w:rsidP="00734649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036CB" wp14:editId="49148D9D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</w:t>
      </w:r>
    </w:p>
    <w:p w14:paraId="73740B6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5E59FF8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536C031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077DC2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4144F75E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0DD2A419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64EE097A" w14:textId="77777777" w:rsidR="00734649" w:rsidRDefault="00734649" w:rsidP="00734649">
      <w:pPr>
        <w:pStyle w:val="2"/>
        <w:rPr>
          <w:b/>
          <w:sz w:val="32"/>
          <w:szCs w:val="32"/>
        </w:rPr>
      </w:pPr>
    </w:p>
    <w:p w14:paraId="1AEE8894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BFA67E3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</w:p>
    <w:p w14:paraId="60704C4D" w14:textId="4B8224FB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75B03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>.11.202</w:t>
      </w:r>
      <w:r w:rsidR="005E08D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 № </w:t>
      </w:r>
      <w:r w:rsidR="00275B03">
        <w:rPr>
          <w:b/>
          <w:bCs/>
          <w:sz w:val="28"/>
          <w:szCs w:val="28"/>
        </w:rPr>
        <w:t>102</w:t>
      </w:r>
    </w:p>
    <w:p w14:paraId="38F2B16B" w14:textId="5DC25C71" w:rsidR="000A0546" w:rsidRDefault="000A0546" w:rsidP="000A0546">
      <w:pPr>
        <w:ind w:hanging="708"/>
        <w:jc w:val="both"/>
        <w:rPr>
          <w:b/>
          <w:sz w:val="28"/>
          <w:szCs w:val="28"/>
        </w:rPr>
      </w:pPr>
    </w:p>
    <w:p w14:paraId="04614767" w14:textId="77777777" w:rsidR="00734649" w:rsidRDefault="00734649" w:rsidP="000A0546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A0546" w14:paraId="627CE324" w14:textId="77777777" w:rsidTr="000A0546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518D231F" w14:textId="791E6DA6" w:rsidR="000A0546" w:rsidRDefault="005E08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r w:rsidR="00CE6460">
              <w:rPr>
                <w:b/>
                <w:sz w:val="28"/>
                <w:szCs w:val="28"/>
                <w:lang w:eastAsia="en-US"/>
              </w:rPr>
              <w:t>Опеченского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от </w:t>
            </w:r>
            <w:r w:rsidR="007F21FA">
              <w:rPr>
                <w:b/>
                <w:sz w:val="28"/>
                <w:szCs w:val="28"/>
                <w:lang w:eastAsia="en-US"/>
              </w:rPr>
              <w:t>10</w:t>
            </w:r>
            <w:r>
              <w:rPr>
                <w:b/>
                <w:sz w:val="28"/>
                <w:szCs w:val="28"/>
                <w:lang w:eastAsia="en-US"/>
              </w:rPr>
              <w:t xml:space="preserve">.11.2021 г. № </w:t>
            </w:r>
            <w:r w:rsidR="007F21FA">
              <w:rPr>
                <w:b/>
                <w:sz w:val="28"/>
                <w:szCs w:val="28"/>
                <w:lang w:eastAsia="en-US"/>
              </w:rPr>
              <w:t>64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перечня главных администраторов доходов бюджета </w:t>
            </w:r>
            <w:r w:rsidR="007F21FA">
              <w:rPr>
                <w:b/>
                <w:sz w:val="28"/>
                <w:szCs w:val="28"/>
                <w:lang w:eastAsia="en-US"/>
              </w:rPr>
              <w:t>Опеченского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поселения»</w:t>
            </w:r>
          </w:p>
          <w:p w14:paraId="2E894084" w14:textId="77777777" w:rsidR="000A0546" w:rsidRDefault="000A05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BE42346" w14:textId="77777777" w:rsidR="005E08D7" w:rsidRDefault="005E08D7" w:rsidP="00990BF3">
      <w:pPr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</w:p>
    <w:p w14:paraId="29649A1A" w14:textId="6D0B6246" w:rsidR="005E08D7" w:rsidRDefault="005E08D7" w:rsidP="00990BF3">
      <w:pPr>
        <w:pStyle w:val="a3"/>
        <w:numPr>
          <w:ilvl w:val="0"/>
          <w:numId w:val="2"/>
        </w:numPr>
        <w:ind w:left="-142" w:firstLine="487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</w:t>
      </w:r>
      <w:proofErr w:type="gramStart"/>
      <w:r w:rsidR="007F21FA">
        <w:rPr>
          <w:sz w:val="28"/>
          <w:szCs w:val="28"/>
        </w:rPr>
        <w:t>Опеченского</w:t>
      </w:r>
      <w:r w:rsidR="00990BF3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от </w:t>
      </w:r>
      <w:r w:rsidR="007F21FA">
        <w:rPr>
          <w:sz w:val="28"/>
          <w:szCs w:val="28"/>
        </w:rPr>
        <w:t>10</w:t>
      </w:r>
      <w:r>
        <w:rPr>
          <w:sz w:val="28"/>
          <w:szCs w:val="28"/>
        </w:rPr>
        <w:t>.11.2021 г. №</w:t>
      </w:r>
      <w:r w:rsidR="007F21FA">
        <w:rPr>
          <w:sz w:val="28"/>
          <w:szCs w:val="28"/>
        </w:rPr>
        <w:t xml:space="preserve"> 64</w:t>
      </w:r>
      <w:r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r w:rsidR="007F21FA">
        <w:rPr>
          <w:sz w:val="28"/>
          <w:szCs w:val="28"/>
        </w:rPr>
        <w:t>Опеченского</w:t>
      </w:r>
      <w:r>
        <w:rPr>
          <w:sz w:val="28"/>
          <w:szCs w:val="28"/>
        </w:rPr>
        <w:t xml:space="preserve"> сельского поселения», изложив раздел </w:t>
      </w:r>
      <w:r>
        <w:rPr>
          <w:sz w:val="28"/>
          <w:szCs w:val="28"/>
          <w:lang w:val="en-US"/>
        </w:rPr>
        <w:t>I</w:t>
      </w:r>
      <w:r w:rsidRPr="005E0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главных администраторов доходов бюджета </w:t>
      </w:r>
      <w:r w:rsidR="007F21FA">
        <w:rPr>
          <w:sz w:val="28"/>
          <w:szCs w:val="28"/>
        </w:rPr>
        <w:t>Опеченского</w:t>
      </w:r>
      <w:r>
        <w:rPr>
          <w:sz w:val="28"/>
          <w:szCs w:val="28"/>
        </w:rPr>
        <w:t xml:space="preserve"> сельского поселения в новой редакции:</w:t>
      </w:r>
    </w:p>
    <w:p w14:paraId="38FD2F17" w14:textId="77777777" w:rsidR="005E08D7" w:rsidRDefault="005E08D7" w:rsidP="00990BF3">
      <w:pPr>
        <w:pStyle w:val="a3"/>
        <w:ind w:left="705" w:hanging="847"/>
        <w:rPr>
          <w:sz w:val="28"/>
          <w:szCs w:val="28"/>
        </w:rPr>
      </w:pPr>
    </w:p>
    <w:p w14:paraId="36E9C93C" w14:textId="67099882" w:rsidR="000A0546" w:rsidRDefault="005E08D7" w:rsidP="00990BF3">
      <w:pPr>
        <w:pStyle w:val="a3"/>
        <w:ind w:left="284"/>
        <w:rPr>
          <w:b/>
          <w:bCs w:val="0"/>
          <w:sz w:val="28"/>
          <w:szCs w:val="28"/>
        </w:rPr>
      </w:pPr>
      <w:r w:rsidRPr="005E08D7">
        <w:rPr>
          <w:b/>
          <w:bCs w:val="0"/>
          <w:sz w:val="28"/>
          <w:szCs w:val="28"/>
        </w:rPr>
        <w:t>«</w:t>
      </w:r>
      <w:r w:rsidRPr="005E08D7">
        <w:rPr>
          <w:b/>
          <w:bCs w:val="0"/>
          <w:sz w:val="28"/>
          <w:szCs w:val="28"/>
          <w:lang w:val="en-US"/>
        </w:rPr>
        <w:t>I</w:t>
      </w:r>
      <w:r w:rsidRPr="005E08D7">
        <w:rPr>
          <w:b/>
          <w:bCs w:val="0"/>
          <w:sz w:val="28"/>
          <w:szCs w:val="28"/>
        </w:rPr>
        <w:t xml:space="preserve">. Главные администраторы доходов бюджета </w:t>
      </w:r>
      <w:r w:rsidR="007F21FA">
        <w:rPr>
          <w:b/>
          <w:bCs w:val="0"/>
          <w:sz w:val="28"/>
          <w:szCs w:val="28"/>
        </w:rPr>
        <w:t>Опеченского</w:t>
      </w:r>
      <w:r w:rsidRPr="005E08D7">
        <w:rPr>
          <w:b/>
          <w:bCs w:val="0"/>
          <w:sz w:val="28"/>
          <w:szCs w:val="28"/>
        </w:rPr>
        <w:t xml:space="preserve"> сельского поселения -федеральные органы государственной власти (государственные органы), осуществляющие бюджетные полномочия главных администраторов доходов бюджета сельского поселения</w:t>
      </w:r>
    </w:p>
    <w:p w14:paraId="3EFA8DF4" w14:textId="77777777" w:rsidR="00990BF3" w:rsidRPr="00990BF3" w:rsidRDefault="00990BF3" w:rsidP="00990BF3">
      <w:pPr>
        <w:pStyle w:val="a3"/>
        <w:ind w:left="284"/>
        <w:rPr>
          <w:b/>
          <w:bCs w:val="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0A0546" w14:paraId="014F7A82" w14:textId="77777777" w:rsidTr="007F54CC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D91D" w14:textId="77777777" w:rsidR="000A0546" w:rsidRDefault="000A05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10F7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EFE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главного администратора </w:t>
            </w:r>
          </w:p>
          <w:p w14:paraId="37242941" w14:textId="71BD17BB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доходов   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br/>
              <w:t>наименование кода вида (</w:t>
            </w:r>
            <w:proofErr w:type="gramStart"/>
            <w:r>
              <w:rPr>
                <w:sz w:val="28"/>
                <w:szCs w:val="28"/>
                <w:lang w:eastAsia="en-US"/>
              </w:rPr>
              <w:t>подвида)  доходов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A0546" w14:paraId="60BF4478" w14:textId="77777777" w:rsidTr="007F54CC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832C" w14:textId="77777777" w:rsidR="000A0546" w:rsidRDefault="000A05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6CB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главного администратора доходов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300F" w14:textId="4A11E6E5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вида (подвида) доходов  </w:t>
            </w:r>
          </w:p>
          <w:p w14:paraId="2B2D8219" w14:textId="452E9930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9F9" w14:textId="77777777" w:rsidR="000A0546" w:rsidRDefault="000A05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A0546" w14:paraId="4B2F2D99" w14:textId="77777777" w:rsidTr="007F54CC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A695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6AF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F7F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1CC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A0546" w14:paraId="40118D1E" w14:textId="77777777" w:rsidTr="007F54CC">
        <w:trPr>
          <w:trHeight w:val="5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3327" w14:textId="77777777" w:rsidR="000A0546" w:rsidRDefault="000A05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4093" w14:textId="04353A8F" w:rsidR="000A0546" w:rsidRDefault="005004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657" w14:textId="77777777" w:rsidR="000A0546" w:rsidRDefault="000A054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066" w14:textId="6FCF04C9" w:rsidR="000A0546" w:rsidRDefault="0050047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50047F" w14:paraId="50FB0C43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29D" w14:textId="77777777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CF0" w14:textId="77777777" w:rsidR="0050047F" w:rsidRDefault="0050047F" w:rsidP="001465E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3D1B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E715" w14:textId="1EDAAE18" w:rsidR="0050047F" w:rsidRPr="00363C6B" w:rsidRDefault="00363C6B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исчисление и уплата налога осуществляются в соответствии со статьями </w:t>
            </w:r>
            <w:hyperlink r:id="rId8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9" w:anchor="l6582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0" w:anchor="l3691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5451A" w14:paraId="04EAE511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14A" w14:textId="2502A684" w:rsidR="0065451A" w:rsidRDefault="0065451A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916" w14:textId="72DED2B6" w:rsidR="0065451A" w:rsidRPr="0065451A" w:rsidRDefault="0065451A" w:rsidP="001465E5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31F" w14:textId="49FB7341" w:rsidR="0065451A" w:rsidRPr="0065451A" w:rsidRDefault="0065451A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1 01 02010 01 1010 110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398" w14:textId="742D833F" w:rsidR="0065451A" w:rsidRPr="0065451A" w:rsidRDefault="0065451A" w:rsidP="001465E5">
            <w:pPr>
              <w:pStyle w:val="4"/>
              <w:spacing w:before="60" w:after="20" w:line="22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1" w:anchor="l42746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12" w:anchor="l6582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3" w:anchor="l36906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 лиц, уплаченного налоговыми агентами, определенными Правительством </w:t>
            </w:r>
            <w:bookmarkStart w:id="0" w:name="l11293"/>
            <w:bookmarkEnd w:id="0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Российской Федерации, подлежащего распределению между </w:t>
            </w:r>
            <w:bookmarkStart w:id="1" w:name="l11281"/>
            <w:bookmarkEnd w:id="1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047F" w14:paraId="213E38ED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D2CB" w14:textId="28FEADE8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A10B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0107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82D" w14:textId="11E1BBC8" w:rsidR="0050047F" w:rsidRPr="00363C6B" w:rsidRDefault="00363C6B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4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15" w:anchor="l6582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6" w:anchor="l3691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(суммы денежных взысканий </w:t>
            </w:r>
            <w:bookmarkStart w:id="2" w:name="l7561"/>
            <w:bookmarkEnd w:id="2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(штрафов) по соответствующему платежу согласно </w:t>
            </w:r>
            <w:bookmarkStart w:id="3" w:name="l55"/>
            <w:bookmarkEnd w:id="3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законодательству Российской Федерации)</w:t>
            </w:r>
          </w:p>
        </w:tc>
      </w:tr>
      <w:tr w:rsidR="0065451A" w14:paraId="62A97C2E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DE2" w14:textId="0C99C415" w:rsidR="0065451A" w:rsidRDefault="0065451A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E8A" w14:textId="37AED29B" w:rsidR="0065451A" w:rsidRPr="0065451A" w:rsidRDefault="0065451A" w:rsidP="001465E5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C4A" w14:textId="39A5829F" w:rsidR="0065451A" w:rsidRPr="0065451A" w:rsidRDefault="0065451A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1 01 02010 01 3010 110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9A7" w14:textId="73CCB112" w:rsidR="0065451A" w:rsidRPr="0065451A" w:rsidRDefault="0065451A" w:rsidP="001465E5">
            <w:pPr>
              <w:pStyle w:val="4"/>
              <w:spacing w:before="60" w:after="20" w:line="22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7" w:anchor="l42746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18" w:anchor="l6582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9" w:anchor="l36906" w:tgtFrame="_blank" w:history="1">
              <w:r w:rsidRPr="0065451A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 </w:t>
            </w:r>
            <w:bookmarkStart w:id="4" w:name="l11282"/>
            <w:bookmarkEnd w:id="4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лиц, 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(суммы денежных взысканий (штрафов) по соответствующему платежу согласно законодательству Российской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Федерации</w:t>
            </w:r>
          </w:p>
        </w:tc>
      </w:tr>
      <w:tr w:rsidR="0050047F" w14:paraId="21EF2B83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D5F3" w14:textId="7126EE97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723E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7963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7BAC" w14:textId="7D183298" w:rsidR="0050047F" w:rsidRPr="00363C6B" w:rsidRDefault="00363C6B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 </w:t>
            </w:r>
            <w:bookmarkStart w:id="5" w:name="l7562"/>
            <w:bookmarkEnd w:id="5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практикой, адвокатов, учредивших адвокатские </w:t>
            </w:r>
            <w:bookmarkStart w:id="6" w:name="l56"/>
            <w:bookmarkEnd w:id="6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кабинеты, и других лиц, занимающихся частной практикой в соответствии со </w:t>
            </w:r>
            <w:hyperlink r:id="rId20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 Налогового кодекса Российской Федерации (сумма платежа (перерасчеты, недоимка и задолженность по 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соответствующему платежу, в том числе по отмененному)</w:t>
            </w:r>
          </w:p>
        </w:tc>
      </w:tr>
      <w:tr w:rsidR="0050047F" w14:paraId="0DD83076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11B4" w14:textId="64EEC892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65451A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33DB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3000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48DD" w14:textId="248CBF5B" w:rsidR="0050047F" w:rsidRPr="00363C6B" w:rsidRDefault="00363C6B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 </w:t>
            </w:r>
            <w:bookmarkStart w:id="7" w:name="l57"/>
            <w:bookmarkEnd w:id="7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21" w:anchor="l4082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14:paraId="0A3768B2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C564" w14:textId="652E227D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5BDA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A1D2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D739" w14:textId="34E12439" w:rsidR="0050047F" w:rsidRPr="00363C6B" w:rsidRDefault="00363C6B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2" w:anchor="l3690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0047F" w14:paraId="758F76B4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D4C2" w14:textId="045C37CA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1C86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18DF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F4D5" w14:textId="4FB46930" w:rsidR="0050047F" w:rsidRPr="00363C6B" w:rsidRDefault="00363C6B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3" w:anchor="l36905" w:tgtFrame="_blank" w:history="1">
              <w:r w:rsidRPr="00363C6B">
                <w:rPr>
                  <w:rStyle w:val="a4"/>
                  <w:b w:val="0"/>
                  <w:bCs w:val="0"/>
                  <w:color w:val="3072C4"/>
                  <w:sz w:val="24"/>
                  <w:szCs w:val="24"/>
                  <w:shd w:val="clear" w:color="auto" w:fill="FFFFFF"/>
                </w:rPr>
                <w:t>статьей 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14:paraId="6039D95C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694" w14:textId="6206EE56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E934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6C6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1D54" w14:textId="77777777"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047F" w14:paraId="5A6F0933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0F4" w14:textId="714B6A6F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503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BCC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46E" w14:textId="77777777"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0047F" w14:paraId="02C4E66F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02D" w14:textId="2ADCFFFA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8B5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130E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EFB" w14:textId="77777777"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047F" w14:paraId="071CA81A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DC3B" w14:textId="0311E338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E35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1E1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A80" w14:textId="77777777"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целях реализации национального проекта «Безопасные качественные дороги»)</w:t>
            </w:r>
          </w:p>
        </w:tc>
      </w:tr>
      <w:tr w:rsidR="0050047F" w14:paraId="77329B3F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860" w14:textId="0F23D17B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E25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AA2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092B" w14:textId="77777777"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047F" w14:paraId="2DDB0712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DEA" w14:textId="5B0DA4B5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7ED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AEC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1D2" w14:textId="77777777"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0047F" w14:paraId="683C16A3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8F4" w14:textId="5590B90F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1332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4BE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CC0" w14:textId="77777777"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0047F" w14:paraId="597D1D05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2D7" w14:textId="3D96E680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3F7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6BF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2A2F" w14:textId="77777777" w:rsidR="0050047F" w:rsidRPr="0064374D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64374D">
              <w:rPr>
                <w:b w:val="0"/>
                <w:bCs w:val="0"/>
                <w:spacing w:val="-20"/>
                <w:sz w:val="24"/>
                <w:szCs w:val="24"/>
                <w:lang w:eastAsia="en-US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50047F" w14:paraId="271E53FD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41C1" w14:textId="1440D8C3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309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7368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2D07" w14:textId="6E2483D8"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</w:t>
            </w:r>
            <w:r w:rsidR="00363C6B">
              <w:rPr>
                <w:b w:val="0"/>
                <w:sz w:val="24"/>
                <w:szCs w:val="24"/>
                <w:lang w:eastAsia="en-US"/>
              </w:rPr>
              <w:t>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соответствующему платежу, в том числе отмененному)</w:t>
            </w:r>
          </w:p>
        </w:tc>
      </w:tr>
      <w:tr w:rsidR="0050047F" w14:paraId="6A8DECB8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434B" w14:textId="23F3641D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604C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2B76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1E44" w14:textId="153BFDA2"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</w:t>
            </w:r>
            <w:r w:rsidR="003F433D">
              <w:rPr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14:paraId="3A006921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DA07" w14:textId="007B132D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1</w:t>
            </w:r>
            <w:r w:rsidR="0065451A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0DE4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CB61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2321" w14:textId="5EE7080C"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сумма платежа (перерасчеты, недоимка и задолженност</w:t>
            </w:r>
            <w:r w:rsidR="00363C6B">
              <w:rPr>
                <w:b w:val="0"/>
                <w:sz w:val="24"/>
                <w:szCs w:val="24"/>
                <w:lang w:eastAsia="en-US"/>
              </w:rPr>
              <w:t>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соответствующему платежу, в том числе отмененному)</w:t>
            </w:r>
          </w:p>
        </w:tc>
      </w:tr>
      <w:tr w:rsidR="0050047F" w14:paraId="5DBCC60D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9A0C" w14:textId="0E11D33F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840C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70FD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6F54" w14:textId="28AB6873"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</w:t>
            </w:r>
            <w:r w:rsidR="00363C6B">
              <w:rPr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14:paraId="0E31C8AF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11B2" w14:textId="561A289E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5451A">
              <w:rPr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9A1B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B962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983A" w14:textId="7DD1F079"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(сумма платежа (перерасчеты,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недоимка и задолженност</w:t>
            </w:r>
            <w:r w:rsidR="00363C6B">
              <w:rPr>
                <w:b w:val="0"/>
                <w:sz w:val="24"/>
                <w:szCs w:val="24"/>
                <w:lang w:eastAsia="en-US"/>
              </w:rPr>
              <w:t>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соответствующему платежу, в том числе отмененному)</w:t>
            </w:r>
          </w:p>
        </w:tc>
      </w:tr>
      <w:tr w:rsidR="0050047F" w14:paraId="7F6F62D3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692C" w14:textId="29087FB5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363C6B">
              <w:rPr>
                <w:lang w:eastAsia="en-US"/>
              </w:rPr>
              <w:t>2</w:t>
            </w:r>
            <w:r w:rsidR="0065451A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8404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6EC9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CFD" w14:textId="6C48A281"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</w:t>
            </w:r>
            <w:r w:rsidR="00363C6B">
              <w:rPr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0047F" w14:paraId="3C5A294B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8077" w14:textId="2510D046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2</w:t>
            </w:r>
            <w:r w:rsidR="0065451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5369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B87C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68FA" w14:textId="42C30B4E"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</w:t>
            </w:r>
            <w:r w:rsidR="00363C6B">
              <w:rPr>
                <w:b w:val="0"/>
                <w:sz w:val="24"/>
                <w:szCs w:val="24"/>
                <w:lang w:eastAsia="en-US"/>
              </w:rPr>
              <w:t>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соответствующему платежу, в том числе отмененному)</w:t>
            </w:r>
          </w:p>
        </w:tc>
      </w:tr>
      <w:tr w:rsidR="0050047F" w14:paraId="7607B2B0" w14:textId="77777777" w:rsidTr="001465E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7A0A" w14:textId="1A08F8BA" w:rsidR="0050047F" w:rsidRDefault="0050047F" w:rsidP="00146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63C6B">
              <w:rPr>
                <w:lang w:eastAsia="en-US"/>
              </w:rPr>
              <w:t>2</w:t>
            </w:r>
            <w:r w:rsidR="0065451A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C77F" w14:textId="77777777" w:rsidR="0050047F" w:rsidRDefault="0050047F" w:rsidP="001465E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2256" w14:textId="77777777" w:rsidR="0050047F" w:rsidRDefault="0050047F" w:rsidP="001465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16DB" w14:textId="3737EF76" w:rsidR="0050047F" w:rsidRDefault="0050047F" w:rsidP="001465E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</w:t>
            </w:r>
            <w:r w:rsidR="00363C6B">
              <w:rPr>
                <w:b w:val="0"/>
                <w:sz w:val="24"/>
                <w:szCs w:val="24"/>
                <w:lang w:eastAsia="en-US"/>
              </w:rPr>
              <w:t>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14:paraId="3E0F08E1" w14:textId="77777777" w:rsidR="0050047F" w:rsidRDefault="0050047F" w:rsidP="0050047F">
      <w:pPr>
        <w:rPr>
          <w:sz w:val="2"/>
          <w:szCs w:val="2"/>
        </w:rPr>
      </w:pPr>
    </w:p>
    <w:p w14:paraId="61D47574" w14:textId="5318C78C" w:rsidR="0050047F" w:rsidRDefault="00990BF3" w:rsidP="0050047F">
      <w:pPr>
        <w:spacing w:after="200" w:line="276" w:lineRule="auto"/>
        <w:rPr>
          <w:b/>
          <w:snapToGrid w:val="0"/>
          <w:color w:val="000000"/>
          <w:sz w:val="28"/>
          <w:szCs w:val="28"/>
        </w:rPr>
      </w:pPr>
      <w:r w:rsidRPr="00990BF3">
        <w:rPr>
          <w:b/>
          <w:snapToGrid w:val="0"/>
          <w:color w:val="000000"/>
          <w:sz w:val="28"/>
          <w:szCs w:val="28"/>
        </w:rPr>
        <w:t>.».</w:t>
      </w:r>
    </w:p>
    <w:p w14:paraId="0967EB52" w14:textId="3DC6D479" w:rsidR="00990BF3" w:rsidRPr="00990BF3" w:rsidRDefault="00990BF3" w:rsidP="00990BF3">
      <w:pPr>
        <w:pStyle w:val="a3"/>
        <w:numPr>
          <w:ilvl w:val="0"/>
          <w:numId w:val="2"/>
        </w:numPr>
        <w:spacing w:after="200" w:line="276" w:lineRule="auto"/>
        <w:rPr>
          <w:snapToGrid w:val="0"/>
          <w:color w:val="000000"/>
          <w:sz w:val="28"/>
          <w:szCs w:val="28"/>
        </w:rPr>
      </w:pPr>
      <w:r w:rsidRPr="00990BF3">
        <w:rPr>
          <w:snapToGrid w:val="0"/>
          <w:color w:val="000000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сельского поселения, начиная с бюджета на 2023 год и на плановый период 2024 и 2025 годов».</w:t>
      </w:r>
    </w:p>
    <w:p w14:paraId="4152694B" w14:textId="74531E0A" w:rsidR="00990BF3" w:rsidRDefault="00990BF3" w:rsidP="00990BF3">
      <w:pPr>
        <w:pStyle w:val="a3"/>
        <w:numPr>
          <w:ilvl w:val="0"/>
          <w:numId w:val="2"/>
        </w:numPr>
        <w:spacing w:after="200" w:line="276" w:lineRule="auto"/>
        <w:rPr>
          <w:bCs w:val="0"/>
          <w:snapToGrid w:val="0"/>
          <w:color w:val="000000"/>
          <w:sz w:val="28"/>
          <w:szCs w:val="28"/>
        </w:rPr>
      </w:pPr>
      <w:r>
        <w:rPr>
          <w:bCs w:val="0"/>
          <w:snapToGrid w:val="0"/>
          <w:color w:val="000000"/>
          <w:sz w:val="28"/>
          <w:szCs w:val="28"/>
        </w:rPr>
        <w:t xml:space="preserve">Опубликовать данное постановление в бюллетене «Официальный вестник </w:t>
      </w:r>
      <w:r w:rsidR="007F21FA">
        <w:rPr>
          <w:bCs w:val="0"/>
          <w:snapToGrid w:val="0"/>
          <w:color w:val="000000"/>
          <w:sz w:val="28"/>
          <w:szCs w:val="28"/>
        </w:rPr>
        <w:t>Опеченского</w:t>
      </w:r>
      <w:r>
        <w:rPr>
          <w:bCs w:val="0"/>
          <w:snapToGrid w:val="0"/>
          <w:color w:val="000000"/>
          <w:sz w:val="28"/>
          <w:szCs w:val="28"/>
        </w:rPr>
        <w:t xml:space="preserve"> сельского поселения» и на официальном сайте </w:t>
      </w:r>
      <w:r w:rsidR="007F21FA">
        <w:rPr>
          <w:bCs w:val="0"/>
          <w:snapToGrid w:val="0"/>
          <w:color w:val="000000"/>
          <w:sz w:val="28"/>
          <w:szCs w:val="28"/>
        </w:rPr>
        <w:t>Опеченского</w:t>
      </w:r>
      <w:r>
        <w:rPr>
          <w:bCs w:val="0"/>
          <w:snapToGrid w:val="0"/>
          <w:color w:val="000000"/>
          <w:sz w:val="28"/>
          <w:szCs w:val="28"/>
        </w:rPr>
        <w:t xml:space="preserve"> сельского поселения.</w:t>
      </w:r>
    </w:p>
    <w:p w14:paraId="71560F74" w14:textId="0D9BBBB9" w:rsidR="00990BF3" w:rsidRDefault="00990BF3" w:rsidP="00990BF3">
      <w:pPr>
        <w:pStyle w:val="a3"/>
        <w:spacing w:after="200" w:line="276" w:lineRule="auto"/>
        <w:ind w:left="786"/>
        <w:rPr>
          <w:bCs w:val="0"/>
          <w:snapToGrid w:val="0"/>
          <w:color w:val="000000"/>
          <w:sz w:val="28"/>
          <w:szCs w:val="28"/>
        </w:rPr>
      </w:pPr>
    </w:p>
    <w:p w14:paraId="49BF42BB" w14:textId="3309C4DD" w:rsidR="00990BF3" w:rsidRPr="00990BF3" w:rsidRDefault="00990BF3" w:rsidP="00990BF3">
      <w:pPr>
        <w:pStyle w:val="a3"/>
        <w:spacing w:after="200" w:line="276" w:lineRule="auto"/>
        <w:ind w:left="786"/>
        <w:rPr>
          <w:bCs w:val="0"/>
          <w:snapToGrid w:val="0"/>
          <w:color w:val="000000"/>
          <w:sz w:val="28"/>
          <w:szCs w:val="28"/>
        </w:rPr>
      </w:pPr>
      <w:r w:rsidRPr="00990BF3">
        <w:rPr>
          <w:b/>
          <w:snapToGrid w:val="0"/>
          <w:color w:val="000000"/>
          <w:sz w:val="28"/>
          <w:szCs w:val="28"/>
        </w:rPr>
        <w:t xml:space="preserve">Глава сельского поселения                                      </w:t>
      </w:r>
      <w:r w:rsidR="007F21FA">
        <w:rPr>
          <w:b/>
          <w:snapToGrid w:val="0"/>
          <w:color w:val="000000"/>
          <w:sz w:val="28"/>
          <w:szCs w:val="28"/>
        </w:rPr>
        <w:t>С.В. Панфилова</w:t>
      </w:r>
    </w:p>
    <w:sectPr w:rsidR="00990BF3" w:rsidRPr="0099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44DD" w14:textId="77777777" w:rsidR="003D69D7" w:rsidRDefault="003D69D7" w:rsidP="00734649">
      <w:r>
        <w:separator/>
      </w:r>
    </w:p>
  </w:endnote>
  <w:endnote w:type="continuationSeparator" w:id="0">
    <w:p w14:paraId="0A9AC25B" w14:textId="77777777" w:rsidR="003D69D7" w:rsidRDefault="003D69D7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B4A4" w14:textId="77777777" w:rsidR="003D69D7" w:rsidRDefault="003D69D7" w:rsidP="00734649">
      <w:r>
        <w:separator/>
      </w:r>
    </w:p>
  </w:footnote>
  <w:footnote w:type="continuationSeparator" w:id="0">
    <w:p w14:paraId="27853562" w14:textId="77777777" w:rsidR="003D69D7" w:rsidRDefault="003D69D7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5900"/>
    <w:multiLevelType w:val="hybridMultilevel"/>
    <w:tmpl w:val="1F043212"/>
    <w:lvl w:ilvl="0" w:tplc="4C0840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46"/>
    <w:rsid w:val="000258C6"/>
    <w:rsid w:val="00082B0F"/>
    <w:rsid w:val="000A0546"/>
    <w:rsid w:val="0016531D"/>
    <w:rsid w:val="001B5CA8"/>
    <w:rsid w:val="001E702F"/>
    <w:rsid w:val="00275B03"/>
    <w:rsid w:val="002858F5"/>
    <w:rsid w:val="00363C6B"/>
    <w:rsid w:val="003D69D7"/>
    <w:rsid w:val="003F05A2"/>
    <w:rsid w:val="003F433D"/>
    <w:rsid w:val="004356A7"/>
    <w:rsid w:val="0050047F"/>
    <w:rsid w:val="0053322A"/>
    <w:rsid w:val="005A65B8"/>
    <w:rsid w:val="005E08D7"/>
    <w:rsid w:val="00641FD0"/>
    <w:rsid w:val="0065451A"/>
    <w:rsid w:val="00694EC7"/>
    <w:rsid w:val="006D3883"/>
    <w:rsid w:val="00734649"/>
    <w:rsid w:val="00752B0E"/>
    <w:rsid w:val="00794A50"/>
    <w:rsid w:val="007F21FA"/>
    <w:rsid w:val="007F54CC"/>
    <w:rsid w:val="00852B23"/>
    <w:rsid w:val="009864BA"/>
    <w:rsid w:val="00990BF3"/>
    <w:rsid w:val="00B22175"/>
    <w:rsid w:val="00C559F1"/>
    <w:rsid w:val="00CE6460"/>
    <w:rsid w:val="00D711FD"/>
    <w:rsid w:val="00D73B82"/>
    <w:rsid w:val="00F05F20"/>
    <w:rsid w:val="00F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  <w15:chartTrackingRefBased/>
  <w15:docId w15:val="{8B372AEB-771E-4661-BF81-DFF075CD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9096" TargetMode="External"/><Relationship Id="rId13" Type="http://schemas.openxmlformats.org/officeDocument/2006/relationships/hyperlink" Target="https://normativ.kontur.ru/document?moduleId=1&amp;documentId=455962" TargetMode="External"/><Relationship Id="rId18" Type="http://schemas.openxmlformats.org/officeDocument/2006/relationships/hyperlink" Target="https://normativ.kontur.ru/document?moduleId=1&amp;documentId=455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3909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455962" TargetMode="External"/><Relationship Id="rId17" Type="http://schemas.openxmlformats.org/officeDocument/2006/relationships/hyperlink" Target="https://normativ.kontur.ru/document?moduleId=1&amp;documentId=45596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39096" TargetMode="External"/><Relationship Id="rId20" Type="http://schemas.openxmlformats.org/officeDocument/2006/relationships/hyperlink" Target="https://normativ.kontur.ru/document?moduleId=1&amp;documentId=4390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5596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39096" TargetMode="External"/><Relationship Id="rId23" Type="http://schemas.openxmlformats.org/officeDocument/2006/relationships/hyperlink" Target="https://normativ.kontur.ru/document?moduleId=1&amp;documentId=439096" TargetMode="External"/><Relationship Id="rId10" Type="http://schemas.openxmlformats.org/officeDocument/2006/relationships/hyperlink" Target="https://normativ.kontur.ru/document?moduleId=1&amp;documentId=439096" TargetMode="External"/><Relationship Id="rId19" Type="http://schemas.openxmlformats.org/officeDocument/2006/relationships/hyperlink" Target="https://normativ.kontur.ru/document?moduleId=1&amp;documentId=455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9096" TargetMode="External"/><Relationship Id="rId14" Type="http://schemas.openxmlformats.org/officeDocument/2006/relationships/hyperlink" Target="https://normativ.kontur.ru/document?moduleId=1&amp;documentId=439096" TargetMode="External"/><Relationship Id="rId22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cp:lastPrinted>2023-11-29T06:21:00Z</cp:lastPrinted>
  <dcterms:created xsi:type="dcterms:W3CDTF">2023-11-29T05:57:00Z</dcterms:created>
  <dcterms:modified xsi:type="dcterms:W3CDTF">2023-11-29T06:30:00Z</dcterms:modified>
</cp:coreProperties>
</file>